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313" w:afterLines="100"/>
        <w:ind w:left="0" w:leftChars="0" w:firstLine="0" w:firstLineChars="0"/>
        <w:jc w:val="left"/>
        <w:textAlignment w:val="auto"/>
        <w:rPr>
          <w:rFonts w:hint="default" w:ascii="黑体" w:hAnsi="黑体" w:eastAsia="黑体" w:cs="黑体"/>
          <w:sz w:val="36"/>
          <w:szCs w:val="44"/>
          <w:lang w:val="en-US" w:eastAsia="zh-CN"/>
        </w:rPr>
      </w:pPr>
      <w:r>
        <w:rPr>
          <w:rFonts w:hint="eastAsia" w:ascii="黑体" w:hAnsi="黑体" w:eastAsia="黑体" w:cs="黑体"/>
          <w:sz w:val="36"/>
          <w:szCs w:val="44"/>
          <w:lang w:val="en-US" w:eastAsia="zh-CN"/>
        </w:rPr>
        <w:t>附件2</w:t>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黑体" w:hAnsi="黑体" w:eastAsia="黑体" w:cs="黑体"/>
          <w:sz w:val="36"/>
          <w:szCs w:val="44"/>
          <w:lang w:val="en-US" w:eastAsia="zh-CN"/>
        </w:rPr>
      </w:pPr>
      <w:bookmarkStart w:id="0" w:name="_GoBack"/>
      <w:r>
        <w:rPr>
          <w:rFonts w:hint="eastAsia" w:ascii="黑体" w:hAnsi="黑体" w:eastAsia="黑体" w:cs="黑体"/>
          <w:sz w:val="36"/>
          <w:szCs w:val="44"/>
          <w:lang w:val="en-US" w:eastAsia="zh-CN"/>
        </w:rPr>
        <w:t>江西省道路运输电子证照操作指南</w:t>
      </w:r>
    </w:p>
    <w:bookmarkEnd w:id="0"/>
    <w:p>
      <w:pPr>
        <w:pStyle w:val="4"/>
        <w:numPr>
          <w:ilvl w:val="0"/>
          <w:numId w:val="1"/>
        </w:numPr>
        <w:bidi w:val="0"/>
        <w:rPr>
          <w:rFonts w:hint="default"/>
          <w:lang w:val="en-US" w:eastAsia="zh-CN"/>
        </w:rPr>
      </w:pPr>
      <w:r>
        <w:rPr>
          <w:rFonts w:hint="eastAsia"/>
          <w:lang w:val="en-US" w:eastAsia="zh-CN"/>
        </w:rPr>
        <w:t>系统地址</w:t>
      </w:r>
    </w:p>
    <w:p>
      <w:pPr>
        <w:numPr>
          <w:ilvl w:val="0"/>
          <w:numId w:val="0"/>
        </w:numPr>
        <w:ind w:firstLine="560" w:firstLineChars="200"/>
        <w:rPr>
          <w:rFonts w:hint="default"/>
          <w:lang w:val="en-US" w:eastAsia="zh-CN"/>
        </w:rPr>
      </w:pPr>
      <w:r>
        <w:rPr>
          <w:rFonts w:hint="eastAsia"/>
          <w:lang w:val="en-US" w:eastAsia="zh-CN"/>
        </w:rPr>
        <w:t>第一步：通过扫描二维码点击关注“江西交通”微信公众号。</w:t>
      </w:r>
    </w:p>
    <w:p>
      <w:pPr>
        <w:numPr>
          <w:ilvl w:val="0"/>
          <w:numId w:val="0"/>
        </w:numPr>
        <w:ind w:firstLine="560" w:firstLineChars="200"/>
        <w:jc w:val="center"/>
        <w:rPr>
          <w:rFonts w:hint="eastAsia"/>
          <w:lang w:val="en-US" w:eastAsia="zh-CN"/>
        </w:rPr>
      </w:pPr>
      <w:r>
        <w:drawing>
          <wp:inline distT="0" distB="0" distL="114300" distR="114300">
            <wp:extent cx="1809115" cy="1809115"/>
            <wp:effectExtent l="0" t="0" r="4445" b="4445"/>
            <wp:docPr id="3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true"/>
                    </pic:cNvPicPr>
                  </pic:nvPicPr>
                  <pic:blipFill>
                    <a:blip r:embed="rId6"/>
                    <a:stretch>
                      <a:fillRect/>
                    </a:stretch>
                  </pic:blipFill>
                  <pic:spPr>
                    <a:xfrm>
                      <a:off x="0" y="0"/>
                      <a:ext cx="1809115" cy="18091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82800" cy="1793875"/>
            <wp:effectExtent l="0" t="0" r="5080" b="4445"/>
            <wp:docPr id="3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true"/>
                    </pic:cNvPicPr>
                  </pic:nvPicPr>
                  <pic:blipFill>
                    <a:blip r:embed="rId7"/>
                    <a:stretch>
                      <a:fillRect/>
                    </a:stretch>
                  </pic:blipFill>
                  <pic:spPr>
                    <a:xfrm>
                      <a:off x="0" y="0"/>
                      <a:ext cx="2082800" cy="1793875"/>
                    </a:xfrm>
                    <a:prstGeom prst="rect">
                      <a:avLst/>
                    </a:prstGeom>
                    <a:noFill/>
                    <a:ln>
                      <a:noFill/>
                    </a:ln>
                  </pic:spPr>
                </pic:pic>
              </a:graphicData>
            </a:graphic>
          </wp:inline>
        </w:drawing>
      </w:r>
    </w:p>
    <w:p>
      <w:pPr>
        <w:numPr>
          <w:ilvl w:val="0"/>
          <w:numId w:val="0"/>
        </w:numPr>
        <w:ind w:firstLine="560" w:firstLineChars="200"/>
        <w:rPr>
          <w:rFonts w:hint="default"/>
          <w:lang w:val="en-US" w:eastAsia="zh-CN"/>
        </w:rPr>
      </w:pPr>
      <w:r>
        <w:rPr>
          <w:rFonts w:hint="eastAsia"/>
          <w:lang w:val="en-US" w:eastAsia="zh-CN"/>
        </w:rPr>
        <w:t>第二步：点击公众号“微服务”按钮，再点击“道路运输电子证照”按钮，进入电子证照应用。电子证照首页见下图：</w:t>
      </w:r>
    </w:p>
    <w:p>
      <w:pPr>
        <w:rPr>
          <w:rFonts w:hint="default"/>
          <w:lang w:val="en-US" w:eastAsia="zh-CN"/>
        </w:rPr>
      </w:pPr>
    </w:p>
    <w:p>
      <w:pPr>
        <w:jc w:val="center"/>
        <w:rPr>
          <w:rFonts w:hint="default"/>
          <w:lang w:val="en-US" w:eastAsia="zh-CN"/>
        </w:rPr>
      </w:pPr>
      <w:r>
        <w:drawing>
          <wp:inline distT="0" distB="0" distL="114300" distR="114300">
            <wp:extent cx="1689735" cy="3452495"/>
            <wp:effectExtent l="0" t="0" r="1905" b="6985"/>
            <wp:docPr id="3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true"/>
                    </pic:cNvPicPr>
                  </pic:nvPicPr>
                  <pic:blipFill>
                    <a:blip r:embed="rId8"/>
                    <a:stretch>
                      <a:fillRect/>
                    </a:stretch>
                  </pic:blipFill>
                  <pic:spPr>
                    <a:xfrm>
                      <a:off x="0" y="0"/>
                      <a:ext cx="1689735" cy="34524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09420" cy="3519170"/>
            <wp:effectExtent l="0" t="0" r="12700" b="127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9"/>
                    <a:stretch>
                      <a:fillRect/>
                    </a:stretch>
                  </pic:blipFill>
                  <pic:spPr>
                    <a:xfrm>
                      <a:off x="0" y="0"/>
                      <a:ext cx="1709420" cy="3519170"/>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二、用户注册</w:t>
      </w:r>
    </w:p>
    <w:p>
      <w:pPr>
        <w:numPr>
          <w:ilvl w:val="0"/>
          <w:numId w:val="0"/>
        </w:numPr>
        <w:ind w:firstLine="560" w:firstLineChars="200"/>
        <w:rPr>
          <w:rFonts w:hint="eastAsia"/>
          <w:lang w:val="en-US" w:eastAsia="zh-CN"/>
        </w:rPr>
      </w:pPr>
      <w:r>
        <w:rPr>
          <w:rFonts w:hint="eastAsia"/>
          <w:lang w:val="en-US" w:eastAsia="zh-CN"/>
        </w:rPr>
        <w:t>首次进入之后，点击首页任意功能，进入到登入页面，点击“注册新用户”进行注册填写用户信息获取登入账号。</w:t>
      </w:r>
    </w:p>
    <w:p>
      <w:pPr>
        <w:numPr>
          <w:ilvl w:val="0"/>
          <w:numId w:val="0"/>
        </w:numPr>
        <w:jc w:val="center"/>
      </w:pPr>
      <w:r>
        <w:drawing>
          <wp:inline distT="0" distB="0" distL="114300" distR="114300">
            <wp:extent cx="1657350" cy="3413760"/>
            <wp:effectExtent l="0" t="0" r="3810" b="0"/>
            <wp:docPr id="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true"/>
                    </pic:cNvPicPr>
                  </pic:nvPicPr>
                  <pic:blipFill>
                    <a:blip r:embed="rId10"/>
                    <a:stretch>
                      <a:fillRect/>
                    </a:stretch>
                  </pic:blipFill>
                  <pic:spPr>
                    <a:xfrm>
                      <a:off x="0" y="0"/>
                      <a:ext cx="1657350" cy="34137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96415" cy="3711575"/>
            <wp:effectExtent l="0" t="0" r="1905" b="6985"/>
            <wp:docPr id="10"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true"/>
                    </pic:cNvPicPr>
                  </pic:nvPicPr>
                  <pic:blipFill>
                    <a:blip r:embed="rId11"/>
                    <a:stretch>
                      <a:fillRect/>
                    </a:stretch>
                  </pic:blipFill>
                  <pic:spPr>
                    <a:xfrm>
                      <a:off x="0" y="0"/>
                      <a:ext cx="1796415" cy="3711575"/>
                    </a:xfrm>
                    <a:prstGeom prst="rect">
                      <a:avLst/>
                    </a:prstGeom>
                    <a:noFill/>
                    <a:ln>
                      <a:noFill/>
                    </a:ln>
                  </pic:spPr>
                </pic:pic>
              </a:graphicData>
            </a:graphic>
          </wp:inline>
        </w:drawing>
      </w:r>
    </w:p>
    <w:p/>
    <w:p>
      <w:pPr>
        <w:ind w:left="0" w:leftChars="0" w:firstLine="0" w:firstLineChars="0"/>
        <w:jc w:val="center"/>
      </w:pPr>
      <w:r>
        <w:drawing>
          <wp:inline distT="0" distB="0" distL="114300" distR="114300">
            <wp:extent cx="1880870" cy="3866515"/>
            <wp:effectExtent l="0" t="0" r="8890" b="4445"/>
            <wp:docPr id="11"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true"/>
                    </pic:cNvPicPr>
                  </pic:nvPicPr>
                  <pic:blipFill>
                    <a:blip r:embed="rId12"/>
                    <a:stretch>
                      <a:fillRect/>
                    </a:stretch>
                  </pic:blipFill>
                  <pic:spPr>
                    <a:xfrm>
                      <a:off x="0" y="0"/>
                      <a:ext cx="1880870" cy="38665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84680" cy="3881120"/>
            <wp:effectExtent l="0" t="0" r="5080" b="5080"/>
            <wp:docPr id="12"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true"/>
                    </pic:cNvPicPr>
                  </pic:nvPicPr>
                  <pic:blipFill>
                    <a:blip r:embed="rId13"/>
                    <a:stretch>
                      <a:fillRect/>
                    </a:stretch>
                  </pic:blipFill>
                  <pic:spPr>
                    <a:xfrm>
                      <a:off x="0" y="0"/>
                      <a:ext cx="1884680" cy="388112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三、证照申领</w:t>
      </w:r>
    </w:p>
    <w:p>
      <w:pPr>
        <w:pStyle w:val="5"/>
        <w:bidi w:val="0"/>
        <w:rPr>
          <w:rFonts w:hint="eastAsia"/>
          <w:lang w:val="en-US" w:eastAsia="zh-CN"/>
        </w:rPr>
      </w:pPr>
      <w:r>
        <w:rPr>
          <w:rFonts w:hint="eastAsia"/>
          <w:lang w:val="en-US" w:eastAsia="zh-CN"/>
        </w:rPr>
        <w:t>1、资格证申领</w:t>
      </w:r>
    </w:p>
    <w:p>
      <w:pPr>
        <w:ind w:left="0" w:leftChars="0" w:firstLine="560" w:firstLineChars="200"/>
        <w:rPr>
          <w:rFonts w:hint="default"/>
          <w:lang w:val="en-US" w:eastAsia="zh-CN"/>
        </w:rPr>
      </w:pPr>
      <w:r>
        <w:rPr>
          <w:rFonts w:hint="eastAsia"/>
          <w:lang w:val="en-US" w:eastAsia="zh-CN"/>
        </w:rPr>
        <w:t>道路运输从业人员在交通运输主管部门办理完相关发证业务之后进入本系统首页点击“资格证申请”，进入到业务申请页面，对信息进行确认完善，并通过系统拍照或者上传“驾驶证正页、副页（当仅为押运员证时上传身份证正反面）、1寸照片”，确认无误后点击“确认申领”按钮提交至主管部门等待审核。</w:t>
      </w:r>
    </w:p>
    <w:p>
      <w:pPr>
        <w:rPr>
          <w:rFonts w:hint="eastAsia"/>
          <w:lang w:val="en-US" w:eastAsia="zh-CN"/>
        </w:rPr>
      </w:pPr>
    </w:p>
    <w:p>
      <w:pPr>
        <w:rPr>
          <w:rFonts w:hint="eastAsia"/>
          <w:lang w:val="en-US" w:eastAsia="zh-CN"/>
        </w:rPr>
      </w:pPr>
      <w:r>
        <w:drawing>
          <wp:inline distT="0" distB="0" distL="114300" distR="114300">
            <wp:extent cx="1671955" cy="3457575"/>
            <wp:effectExtent l="0" t="0" r="4445" b="1905"/>
            <wp:docPr id="13"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true"/>
                    </pic:cNvPicPr>
                  </pic:nvPicPr>
                  <pic:blipFill>
                    <a:blip r:embed="rId14"/>
                    <a:stretch>
                      <a:fillRect/>
                    </a:stretch>
                  </pic:blipFill>
                  <pic:spPr>
                    <a:xfrm>
                      <a:off x="0" y="0"/>
                      <a:ext cx="1671955" cy="34575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104900" cy="3485515"/>
            <wp:effectExtent l="0" t="0" r="7620" b="4445"/>
            <wp:docPr id="17"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true"/>
                    </pic:cNvPicPr>
                  </pic:nvPicPr>
                  <pic:blipFill>
                    <a:blip r:embed="rId15"/>
                    <a:stretch>
                      <a:fillRect/>
                    </a:stretch>
                  </pic:blipFill>
                  <pic:spPr>
                    <a:xfrm>
                      <a:off x="0" y="0"/>
                      <a:ext cx="1104900" cy="34855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92250" cy="3526155"/>
            <wp:effectExtent l="0" t="0" r="1270" b="9525"/>
            <wp:docPr id="18"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true"/>
                    </pic:cNvPicPr>
                  </pic:nvPicPr>
                  <pic:blipFill>
                    <a:blip r:embed="rId16"/>
                    <a:stretch>
                      <a:fillRect/>
                    </a:stretch>
                  </pic:blipFill>
                  <pic:spPr>
                    <a:xfrm>
                      <a:off x="0" y="0"/>
                      <a:ext cx="1492250" cy="3526155"/>
                    </a:xfrm>
                    <a:prstGeom prst="rect">
                      <a:avLst/>
                    </a:prstGeom>
                    <a:noFill/>
                    <a:ln>
                      <a:noFill/>
                    </a:ln>
                  </pic:spPr>
                </pic:pic>
              </a:graphicData>
            </a:graphic>
          </wp:inline>
        </w:drawing>
      </w:r>
    </w:p>
    <w:p>
      <w:pPr>
        <w:pStyle w:val="5"/>
        <w:numPr>
          <w:ilvl w:val="0"/>
          <w:numId w:val="2"/>
        </w:numPr>
        <w:bidi w:val="0"/>
        <w:rPr>
          <w:rFonts w:hint="eastAsia"/>
          <w:lang w:val="en-US" w:eastAsia="zh-CN"/>
        </w:rPr>
      </w:pPr>
      <w:r>
        <w:rPr>
          <w:rFonts w:hint="eastAsia"/>
          <w:lang w:val="en-US" w:eastAsia="zh-CN"/>
        </w:rPr>
        <w:t>许可证申领</w:t>
      </w:r>
    </w:p>
    <w:p>
      <w:pPr>
        <w:ind w:left="0" w:leftChars="0" w:firstLine="560" w:firstLineChars="200"/>
        <w:rPr>
          <w:rFonts w:hint="eastAsia"/>
          <w:lang w:val="en-US" w:eastAsia="zh-CN"/>
        </w:rPr>
      </w:pPr>
      <w:r>
        <w:rPr>
          <w:rFonts w:hint="eastAsia"/>
          <w:lang w:val="en-US" w:eastAsia="zh-CN"/>
        </w:rPr>
        <w:t>道路运输从业企业及个体户在交通运输主管部门办理完经营许可业务之后进入本系统首页点击“许可证申请”，进入到业务申请页面，填写“经营许可证号”，“法人”用户并通过系统拍照或者上传“营业执照”，“自然人”用户通过系统拍照或者上传“身份证正反面”，确认无误后点击“确认申领”按钮提交至主管部门等待审核。</w:t>
      </w:r>
    </w:p>
    <w:p>
      <w:pPr>
        <w:numPr>
          <w:ilvl w:val="0"/>
          <w:numId w:val="0"/>
        </w:numPr>
        <w:jc w:val="center"/>
        <w:rPr>
          <w:rFonts w:hint="eastAsia"/>
          <w:lang w:val="en-US" w:eastAsia="zh-CN"/>
        </w:rPr>
      </w:pPr>
      <w:r>
        <w:drawing>
          <wp:inline distT="0" distB="0" distL="114300" distR="114300">
            <wp:extent cx="1698625" cy="3460750"/>
            <wp:effectExtent l="0" t="0" r="8255" b="13970"/>
            <wp:docPr id="14"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true"/>
                    </pic:cNvPicPr>
                  </pic:nvPicPr>
                  <pic:blipFill>
                    <a:blip r:embed="rId17"/>
                    <a:stretch>
                      <a:fillRect/>
                    </a:stretch>
                  </pic:blipFill>
                  <pic:spPr>
                    <a:xfrm>
                      <a:off x="0" y="0"/>
                      <a:ext cx="1698625" cy="34607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84630" cy="3526155"/>
            <wp:effectExtent l="0" t="0" r="8890" b="9525"/>
            <wp:docPr id="19"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true"/>
                    </pic:cNvPicPr>
                  </pic:nvPicPr>
                  <pic:blipFill>
                    <a:blip r:embed="rId18"/>
                    <a:stretch>
                      <a:fillRect/>
                    </a:stretch>
                  </pic:blipFill>
                  <pic:spPr>
                    <a:xfrm>
                      <a:off x="0" y="0"/>
                      <a:ext cx="1484630" cy="35261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92250" cy="3526155"/>
            <wp:effectExtent l="0" t="0" r="1270" b="9525"/>
            <wp:docPr id="20"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true"/>
                    </pic:cNvPicPr>
                  </pic:nvPicPr>
                  <pic:blipFill>
                    <a:blip r:embed="rId16"/>
                    <a:stretch>
                      <a:fillRect/>
                    </a:stretch>
                  </pic:blipFill>
                  <pic:spPr>
                    <a:xfrm>
                      <a:off x="0" y="0"/>
                      <a:ext cx="1492250" cy="3526155"/>
                    </a:xfrm>
                    <a:prstGeom prst="rect">
                      <a:avLst/>
                    </a:prstGeom>
                    <a:noFill/>
                    <a:ln>
                      <a:noFill/>
                    </a:ln>
                  </pic:spPr>
                </pic:pic>
              </a:graphicData>
            </a:graphic>
          </wp:inline>
        </w:drawing>
      </w:r>
    </w:p>
    <w:p>
      <w:pPr>
        <w:pStyle w:val="5"/>
        <w:numPr>
          <w:ilvl w:val="0"/>
          <w:numId w:val="2"/>
        </w:numPr>
        <w:bidi w:val="0"/>
        <w:ind w:left="0" w:leftChars="0" w:firstLine="562" w:firstLineChars="200"/>
        <w:rPr>
          <w:rFonts w:hint="eastAsia"/>
          <w:lang w:val="en-US" w:eastAsia="zh-CN"/>
        </w:rPr>
      </w:pPr>
      <w:r>
        <w:rPr>
          <w:rFonts w:hint="eastAsia"/>
          <w:lang w:val="en-US" w:eastAsia="zh-CN"/>
        </w:rPr>
        <w:t>运输证申领</w:t>
      </w:r>
    </w:p>
    <w:p>
      <w:pPr>
        <w:pStyle w:val="6"/>
        <w:keepNext w:val="0"/>
        <w:keepLines w:val="0"/>
        <w:widowControl/>
        <w:suppressLineNumbers w:val="0"/>
        <w:spacing w:before="0" w:beforeAutospacing="0" w:after="0" w:afterAutospacing="0"/>
        <w:ind w:left="0" w:right="0" w:firstLine="0"/>
        <w:jc w:val="left"/>
        <w:rPr>
          <w:rFonts w:hint="eastAsia"/>
          <w:sz w:val="28"/>
          <w:szCs w:val="28"/>
          <w:lang w:val="en-US" w:eastAsia="zh-CN"/>
        </w:rPr>
      </w:pPr>
      <w:r>
        <w:rPr>
          <w:rFonts w:hint="eastAsia"/>
          <w:sz w:val="28"/>
          <w:szCs w:val="28"/>
          <w:lang w:val="en-US" w:eastAsia="zh-CN"/>
        </w:rPr>
        <w:t>道路运输从业企业及个体户在交通运输主管部门办理配发道路运输证业务且已经申领许可证（网络预约出租汽车运输证无需申领许可证）后进入本系统首页点击“运输证申请”，进入到业务申请页面，对信息进行确认完善，并通过系统拍照或者上传“机动车行驶证（正、副页展开拍照）和车辆照片”，确认无误后点击“确认申领”按钮提交至主管部门等待审核。</w:t>
      </w:r>
    </w:p>
    <w:p>
      <w:pPr>
        <w:pStyle w:val="6"/>
        <w:keepNext w:val="0"/>
        <w:keepLines w:val="0"/>
        <w:widowControl/>
        <w:suppressLineNumbers w:val="0"/>
        <w:spacing w:before="0" w:beforeAutospacing="0" w:after="0" w:afterAutospacing="0"/>
        <w:ind w:left="0" w:right="0" w:firstLine="0"/>
        <w:jc w:val="left"/>
        <w:rPr>
          <w:rFonts w:hint="eastAsia"/>
          <w:color w:val="FF0000"/>
          <w:lang w:val="en-US" w:eastAsia="zh-CN"/>
        </w:rPr>
      </w:pPr>
      <w:r>
        <w:rPr>
          <w:rFonts w:hint="eastAsia"/>
          <w:color w:val="FF0000"/>
          <w:lang w:val="en-US" w:eastAsia="zh-CN"/>
        </w:rPr>
        <w:t>注：</w:t>
      </w:r>
      <w:r>
        <w:rPr>
          <w:rFonts w:hint="default"/>
          <w:color w:val="FF0000"/>
          <w:lang w:val="en-US" w:eastAsia="zh-CN"/>
        </w:rPr>
        <w:t>车辆照片要求</w:t>
      </w:r>
      <w:r>
        <w:rPr>
          <w:rFonts w:hint="eastAsia"/>
          <w:color w:val="FF0000"/>
          <w:lang w:val="en-US" w:eastAsia="zh-CN"/>
        </w:rPr>
        <w:t>如下</w:t>
      </w:r>
      <w:r>
        <w:rPr>
          <w:rFonts w:hint="default"/>
          <w:color w:val="FF0000"/>
          <w:lang w:val="en-US" w:eastAsia="zh-CN"/>
        </w:rPr>
        <w:t>：</w:t>
      </w:r>
    </w:p>
    <w:p>
      <w:pPr>
        <w:pStyle w:val="6"/>
        <w:keepNext w:val="0"/>
        <w:keepLines w:val="0"/>
        <w:widowControl/>
        <w:suppressLineNumbers w:val="0"/>
        <w:spacing w:before="0" w:beforeAutospacing="0" w:after="0" w:afterAutospacing="0"/>
        <w:ind w:left="0" w:right="0" w:firstLine="0"/>
        <w:jc w:val="left"/>
        <w:rPr>
          <w:rFonts w:hint="default"/>
          <w:color w:val="FF0000"/>
          <w:lang w:val="en-US" w:eastAsia="zh-CN"/>
        </w:rPr>
      </w:pPr>
      <w:r>
        <w:rPr>
          <w:rFonts w:hint="default"/>
          <w:color w:val="FF0000"/>
          <w:lang w:val="en-US" w:eastAsia="zh-CN"/>
        </w:rPr>
        <w:t>1、车辆已清洗干净，能明确辨别机动车牌号车身颜色，反映车辆真实面貌。</w:t>
      </w:r>
    </w:p>
    <w:p>
      <w:pPr>
        <w:pStyle w:val="6"/>
        <w:keepNext w:val="0"/>
        <w:keepLines w:val="0"/>
        <w:widowControl/>
        <w:suppressLineNumbers w:val="0"/>
        <w:spacing w:before="0" w:beforeAutospacing="0" w:after="0" w:afterAutospacing="0"/>
        <w:ind w:left="0" w:right="0" w:firstLine="0"/>
        <w:jc w:val="left"/>
        <w:rPr>
          <w:rFonts w:hint="default"/>
          <w:color w:val="FF0000"/>
          <w:lang w:val="en-US" w:eastAsia="zh-CN"/>
        </w:rPr>
      </w:pPr>
      <w:r>
        <w:rPr>
          <w:rFonts w:hint="default"/>
          <w:color w:val="FF0000"/>
          <w:lang w:val="en-US" w:eastAsia="zh-CN"/>
        </w:rPr>
        <w:t>2、车辆横向摆放，从车辆前方左侧45度角度拍摄，挂车从车辆后方左侧45度角拍摄，车辆图像占照片总面积三分之二。</w:t>
      </w:r>
    </w:p>
    <w:p>
      <w:pPr>
        <w:pStyle w:val="6"/>
        <w:keepNext w:val="0"/>
        <w:keepLines w:val="0"/>
        <w:widowControl/>
        <w:suppressLineNumbers w:val="0"/>
        <w:spacing w:before="0" w:beforeAutospacing="0" w:after="0" w:afterAutospacing="0"/>
        <w:ind w:left="0" w:right="0" w:firstLine="0"/>
        <w:jc w:val="left"/>
        <w:rPr>
          <w:rFonts w:hint="eastAsia"/>
          <w:color w:val="FF0000"/>
          <w:lang w:val="en-US" w:eastAsia="zh-CN"/>
        </w:rPr>
      </w:pPr>
      <w:r>
        <w:rPr>
          <w:rFonts w:hint="eastAsia"/>
          <w:color w:val="FF0000"/>
          <w:lang w:val="en-US" w:eastAsia="zh-CN"/>
        </w:rPr>
        <w:t>样片如下：</w:t>
      </w:r>
    </w:p>
    <w:p>
      <w:pPr>
        <w:pStyle w:val="6"/>
        <w:keepNext w:val="0"/>
        <w:keepLines w:val="0"/>
        <w:widowControl/>
        <w:suppressLineNumbers w:val="0"/>
        <w:spacing w:before="0" w:beforeAutospacing="0" w:after="0" w:afterAutospacing="0"/>
        <w:ind w:left="0" w:leftChars="0" w:right="0" w:firstLine="0" w:firstLineChars="0"/>
        <w:jc w:val="center"/>
        <w:rPr>
          <w:rFonts w:hint="default"/>
          <w:color w:val="FF0000"/>
          <w:lang w:val="en-US" w:eastAsia="zh-CN"/>
        </w:rPr>
      </w:pPr>
      <w:r>
        <w:rPr>
          <w:rFonts w:hint="default"/>
          <w:color w:val="FF0000"/>
          <w:lang w:val="en-US" w:eastAsia="zh-CN"/>
        </w:rPr>
        <w:drawing>
          <wp:inline distT="0" distB="0" distL="114300" distR="114300">
            <wp:extent cx="3175000" cy="1753235"/>
            <wp:effectExtent l="0" t="0" r="10160" b="14605"/>
            <wp:docPr id="21" name="图片 21" descr="车辆照片"/>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车辆照片"/>
                    <pic:cNvPicPr>
                      <a:picLocks noChangeAspect="true"/>
                    </pic:cNvPicPr>
                  </pic:nvPicPr>
                  <pic:blipFill>
                    <a:blip r:embed="rId19"/>
                    <a:stretch>
                      <a:fillRect/>
                    </a:stretch>
                  </pic:blipFill>
                  <pic:spPr>
                    <a:xfrm>
                      <a:off x="0" y="0"/>
                      <a:ext cx="3175000" cy="1753235"/>
                    </a:xfrm>
                    <a:prstGeom prst="rect">
                      <a:avLst/>
                    </a:prstGeom>
                  </pic:spPr>
                </pic:pic>
              </a:graphicData>
            </a:graphic>
          </wp:inline>
        </w:drawing>
      </w:r>
    </w:p>
    <w:p>
      <w:pPr>
        <w:rPr>
          <w:rFonts w:hint="eastAsia"/>
          <w:lang w:val="en-US" w:eastAsia="zh-CN"/>
        </w:rPr>
      </w:pPr>
    </w:p>
    <w:p>
      <w:pPr>
        <w:numPr>
          <w:ilvl w:val="0"/>
          <w:numId w:val="0"/>
        </w:numPr>
        <w:jc w:val="center"/>
      </w:pPr>
      <w:r>
        <w:drawing>
          <wp:inline distT="0" distB="0" distL="114300" distR="114300">
            <wp:extent cx="1607185" cy="3313430"/>
            <wp:effectExtent l="0" t="0" r="8255" b="8890"/>
            <wp:docPr id="15"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true"/>
                    </pic:cNvPicPr>
                  </pic:nvPicPr>
                  <pic:blipFill>
                    <a:blip r:embed="rId20"/>
                    <a:stretch>
                      <a:fillRect/>
                    </a:stretch>
                  </pic:blipFill>
                  <pic:spPr>
                    <a:xfrm>
                      <a:off x="0" y="0"/>
                      <a:ext cx="1607185" cy="33134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114425" cy="3431540"/>
            <wp:effectExtent l="0" t="0" r="13335" b="12700"/>
            <wp:docPr id="30"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true"/>
                    </pic:cNvPicPr>
                  </pic:nvPicPr>
                  <pic:blipFill>
                    <a:blip r:embed="rId21"/>
                    <a:stretch>
                      <a:fillRect/>
                    </a:stretch>
                  </pic:blipFill>
                  <pic:spPr>
                    <a:xfrm>
                      <a:off x="0" y="0"/>
                      <a:ext cx="1114425" cy="34315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16685" cy="3347720"/>
            <wp:effectExtent l="0" t="0" r="635" b="5080"/>
            <wp:docPr id="22"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true"/>
                    </pic:cNvPicPr>
                  </pic:nvPicPr>
                  <pic:blipFill>
                    <a:blip r:embed="rId16"/>
                    <a:stretch>
                      <a:fillRect/>
                    </a:stretch>
                  </pic:blipFill>
                  <pic:spPr>
                    <a:xfrm>
                      <a:off x="0" y="0"/>
                      <a:ext cx="1416685" cy="3347720"/>
                    </a:xfrm>
                    <a:prstGeom prst="rect">
                      <a:avLst/>
                    </a:prstGeom>
                    <a:noFill/>
                    <a:ln>
                      <a:noFill/>
                    </a:ln>
                  </pic:spPr>
                </pic:pic>
              </a:graphicData>
            </a:graphic>
          </wp:inline>
        </w:drawing>
      </w:r>
    </w:p>
    <w:p>
      <w:pPr>
        <w:pStyle w:val="5"/>
        <w:numPr>
          <w:ilvl w:val="0"/>
          <w:numId w:val="2"/>
        </w:numPr>
        <w:bidi w:val="0"/>
        <w:ind w:left="0" w:leftChars="0" w:firstLine="562" w:firstLineChars="200"/>
        <w:rPr>
          <w:rFonts w:hint="eastAsia"/>
          <w:lang w:val="en-US" w:eastAsia="zh-CN"/>
        </w:rPr>
      </w:pPr>
      <w:r>
        <w:rPr>
          <w:rFonts w:hint="eastAsia"/>
          <w:lang w:val="en-US" w:eastAsia="zh-CN"/>
        </w:rPr>
        <w:t>我的办件</w:t>
      </w:r>
    </w:p>
    <w:p>
      <w:pPr>
        <w:rPr>
          <w:rFonts w:hint="default"/>
          <w:lang w:val="en-US" w:eastAsia="zh-CN"/>
        </w:rPr>
      </w:pPr>
      <w:r>
        <w:rPr>
          <w:rFonts w:hint="eastAsia"/>
          <w:lang w:val="en-US" w:eastAsia="zh-CN"/>
        </w:rPr>
        <w:t>证照申领之后可以在“我的办件”中查看办件进度，“办理中”显示的是未办结的申领信息，在此处可以“查看详情”、“撤回”操作。“已办结”显示的是已经办理完结的申领信息，包含“审核通过”、“审核不通过”的申领信息，“审核通过”的情况下可以直接点击“查看证照”查看证照的详细信息。</w:t>
      </w:r>
    </w:p>
    <w:p>
      <w:pPr>
        <w:widowControl w:val="0"/>
        <w:numPr>
          <w:ilvl w:val="0"/>
          <w:numId w:val="0"/>
        </w:numPr>
        <w:jc w:val="center"/>
        <w:rPr>
          <w:rFonts w:hint="default"/>
          <w:lang w:val="en-US" w:eastAsia="zh-CN"/>
        </w:rPr>
      </w:pPr>
      <w:r>
        <w:drawing>
          <wp:inline distT="0" distB="0" distL="114300" distR="114300">
            <wp:extent cx="2322830" cy="4748530"/>
            <wp:effectExtent l="0" t="0" r="8890" b="6350"/>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22"/>
                    <a:stretch>
                      <a:fillRect/>
                    </a:stretch>
                  </pic:blipFill>
                  <pic:spPr>
                    <a:xfrm>
                      <a:off x="0" y="0"/>
                      <a:ext cx="2322830" cy="47485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354580" cy="4800600"/>
            <wp:effectExtent l="0" t="0" r="7620" b="0"/>
            <wp:docPr id="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true"/>
                    </pic:cNvPicPr>
                  </pic:nvPicPr>
                  <pic:blipFill>
                    <a:blip r:embed="rId23"/>
                    <a:stretch>
                      <a:fillRect/>
                    </a:stretch>
                  </pic:blipFill>
                  <pic:spPr>
                    <a:xfrm>
                      <a:off x="0" y="0"/>
                      <a:ext cx="2354580" cy="4800600"/>
                    </a:xfrm>
                    <a:prstGeom prst="rect">
                      <a:avLst/>
                    </a:prstGeom>
                    <a:noFill/>
                    <a:ln>
                      <a:noFill/>
                    </a:ln>
                  </pic:spPr>
                </pic:pic>
              </a:graphicData>
            </a:graphic>
          </wp:inline>
        </w:drawing>
      </w:r>
    </w:p>
    <w:p>
      <w:pPr>
        <w:pStyle w:val="4"/>
        <w:numPr>
          <w:ilvl w:val="0"/>
          <w:numId w:val="3"/>
        </w:numPr>
        <w:bidi w:val="0"/>
        <w:rPr>
          <w:rFonts w:hint="eastAsia"/>
          <w:lang w:val="en-US" w:eastAsia="zh-CN"/>
        </w:rPr>
      </w:pPr>
      <w:r>
        <w:rPr>
          <w:rFonts w:hint="eastAsia"/>
          <w:lang w:val="en-US" w:eastAsia="zh-CN"/>
        </w:rPr>
        <w:t>证照亮证及查看</w:t>
      </w:r>
    </w:p>
    <w:p>
      <w:pPr>
        <w:pStyle w:val="5"/>
        <w:numPr>
          <w:ilvl w:val="0"/>
          <w:numId w:val="4"/>
        </w:numPr>
        <w:bidi w:val="0"/>
        <w:rPr>
          <w:rFonts w:hint="default"/>
          <w:lang w:val="en-US" w:eastAsia="zh-CN"/>
        </w:rPr>
      </w:pPr>
      <w:r>
        <w:rPr>
          <w:rFonts w:hint="eastAsia"/>
          <w:lang w:val="en-US" w:eastAsia="zh-CN"/>
        </w:rPr>
        <w:t>亮证</w:t>
      </w:r>
    </w:p>
    <w:p>
      <w:pPr>
        <w:rPr>
          <w:rFonts w:hint="default"/>
          <w:lang w:val="en-US" w:eastAsia="zh-CN"/>
        </w:rPr>
      </w:pPr>
      <w:r>
        <w:rPr>
          <w:rFonts w:hint="eastAsia"/>
          <w:lang w:val="en-US" w:eastAsia="zh-CN"/>
        </w:rPr>
        <w:t>用户在申领证照完结之后可直接点击首页“亮证”下的“从业资格证、道路运输证、经营许可证”直接亮出默认的证照二维码供执法人员进行扫描核验证照信息。</w:t>
      </w:r>
    </w:p>
    <w:p>
      <w:pPr>
        <w:numPr>
          <w:ilvl w:val="0"/>
          <w:numId w:val="0"/>
        </w:numPr>
        <w:jc w:val="center"/>
      </w:pPr>
      <w:r>
        <w:drawing>
          <wp:inline distT="0" distB="0" distL="114300" distR="114300">
            <wp:extent cx="2068195" cy="4356735"/>
            <wp:effectExtent l="0" t="0" r="4445" b="1905"/>
            <wp:docPr id="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true"/>
                    </pic:cNvPicPr>
                  </pic:nvPicPr>
                  <pic:blipFill>
                    <a:blip r:embed="rId24"/>
                    <a:stretch>
                      <a:fillRect/>
                    </a:stretch>
                  </pic:blipFill>
                  <pic:spPr>
                    <a:xfrm>
                      <a:off x="0" y="0"/>
                      <a:ext cx="2068195" cy="43567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91055" cy="4324350"/>
            <wp:effectExtent l="0" t="0" r="12065" b="3810"/>
            <wp:docPr id="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true"/>
                    </pic:cNvPicPr>
                  </pic:nvPicPr>
                  <pic:blipFill>
                    <a:blip r:embed="rId25"/>
                    <a:stretch>
                      <a:fillRect/>
                    </a:stretch>
                  </pic:blipFill>
                  <pic:spPr>
                    <a:xfrm>
                      <a:off x="0" y="0"/>
                      <a:ext cx="2091055" cy="4324350"/>
                    </a:xfrm>
                    <a:prstGeom prst="rect">
                      <a:avLst/>
                    </a:prstGeom>
                    <a:noFill/>
                    <a:ln>
                      <a:noFill/>
                    </a:ln>
                  </pic:spPr>
                </pic:pic>
              </a:graphicData>
            </a:graphic>
          </wp:inline>
        </w:drawing>
      </w:r>
    </w:p>
    <w:p>
      <w:pPr>
        <w:pStyle w:val="5"/>
        <w:numPr>
          <w:ilvl w:val="0"/>
          <w:numId w:val="4"/>
        </w:numPr>
        <w:bidi w:val="0"/>
        <w:ind w:left="0" w:leftChars="0" w:firstLine="562" w:firstLineChars="200"/>
        <w:rPr>
          <w:rFonts w:hint="eastAsia"/>
          <w:lang w:val="en-US" w:eastAsia="zh-CN"/>
        </w:rPr>
      </w:pPr>
      <w:r>
        <w:rPr>
          <w:rFonts w:hint="eastAsia"/>
          <w:lang w:val="en-US" w:eastAsia="zh-CN"/>
        </w:rPr>
        <w:t>证照查看</w:t>
      </w:r>
    </w:p>
    <w:p>
      <w:pPr>
        <w:rPr>
          <w:rFonts w:hint="default"/>
          <w:lang w:val="en-US" w:eastAsia="zh-CN"/>
        </w:rPr>
      </w:pPr>
      <w:r>
        <w:rPr>
          <w:rFonts w:hint="eastAsia"/>
          <w:lang w:val="en-US" w:eastAsia="zh-CN"/>
        </w:rPr>
        <w:t>用户可通过“首页-我的证照-&gt;”或者通过“用户中心-我的证照”进入我的证照详细列表页面。点击“首页-我的证照-详细证照”或者“用户中心-我的证照-详细证照”进入证照详情，详情页面可以进行“下载、出示二维码”的业务操作。</w:t>
      </w:r>
    </w:p>
    <w:p>
      <w:pPr>
        <w:jc w:val="center"/>
        <w:rPr>
          <w:rFonts w:hint="eastAsia"/>
          <w:lang w:val="en-US" w:eastAsia="zh-CN"/>
        </w:rPr>
      </w:pPr>
      <w:r>
        <w:drawing>
          <wp:inline distT="0" distB="0" distL="114300" distR="114300">
            <wp:extent cx="1671320" cy="3594100"/>
            <wp:effectExtent l="0" t="0" r="5080" b="2540"/>
            <wp:docPr id="8"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true"/>
                    </pic:cNvPicPr>
                  </pic:nvPicPr>
                  <pic:blipFill>
                    <a:blip r:embed="rId26"/>
                    <a:stretch>
                      <a:fillRect/>
                    </a:stretch>
                  </pic:blipFill>
                  <pic:spPr>
                    <a:xfrm>
                      <a:off x="0" y="0"/>
                      <a:ext cx="1671320" cy="35941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70050" cy="3655060"/>
            <wp:effectExtent l="0" t="0" r="6350" b="2540"/>
            <wp:docPr id="16"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true"/>
                    </pic:cNvPicPr>
                  </pic:nvPicPr>
                  <pic:blipFill>
                    <a:blip r:embed="rId27"/>
                    <a:stretch>
                      <a:fillRect/>
                    </a:stretch>
                  </pic:blipFill>
                  <pic:spPr>
                    <a:xfrm>
                      <a:off x="0" y="0"/>
                      <a:ext cx="1670050" cy="3655060"/>
                    </a:xfrm>
                    <a:prstGeom prst="rect">
                      <a:avLst/>
                    </a:prstGeom>
                    <a:noFill/>
                    <a:ln>
                      <a:noFill/>
                    </a:ln>
                  </pic:spPr>
                </pic:pic>
              </a:graphicData>
            </a:graphic>
          </wp:inline>
        </w:drawing>
      </w:r>
    </w:p>
    <w:p>
      <w:pPr>
        <w:jc w:val="center"/>
        <w:rPr>
          <w:rFonts w:hint="eastAsia" w:eastAsia="仿宋"/>
          <w:lang w:val="en-US" w:eastAsia="zh-CN"/>
        </w:rPr>
      </w:pPr>
      <w:r>
        <w:drawing>
          <wp:inline distT="0" distB="0" distL="114300" distR="114300">
            <wp:extent cx="1779905" cy="3897630"/>
            <wp:effectExtent l="0" t="0" r="3175" b="3810"/>
            <wp:docPr id="23"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true"/>
                    </pic:cNvPicPr>
                  </pic:nvPicPr>
                  <pic:blipFill>
                    <a:blip r:embed="rId28"/>
                    <a:stretch>
                      <a:fillRect/>
                    </a:stretch>
                  </pic:blipFill>
                  <pic:spPr>
                    <a:xfrm>
                      <a:off x="0" y="0"/>
                      <a:ext cx="1779905" cy="38976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58950" cy="3617595"/>
            <wp:effectExtent l="0" t="0" r="8890" b="9525"/>
            <wp:docPr id="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true"/>
                    </pic:cNvPicPr>
                  </pic:nvPicPr>
                  <pic:blipFill>
                    <a:blip r:embed="rId29"/>
                    <a:stretch>
                      <a:fillRect/>
                    </a:stretch>
                  </pic:blipFill>
                  <pic:spPr>
                    <a:xfrm>
                      <a:off x="0" y="0"/>
                      <a:ext cx="1758950" cy="3617595"/>
                    </a:xfrm>
                    <a:prstGeom prst="rect">
                      <a:avLst/>
                    </a:prstGeom>
                    <a:noFill/>
                    <a:ln>
                      <a:noFill/>
                    </a:ln>
                  </pic:spPr>
                </pic:pic>
              </a:graphicData>
            </a:graphic>
          </wp:inline>
        </w:drawing>
      </w:r>
    </w:p>
    <w:p>
      <w:pPr>
        <w:numPr>
          <w:ilvl w:val="0"/>
          <w:numId w:val="0"/>
        </w:numPr>
        <w:ind w:leftChars="200"/>
        <w:rPr>
          <w:rFonts w:hint="default"/>
          <w:lang w:val="en-US" w:eastAsia="zh-CN"/>
        </w:rPr>
      </w:pPr>
    </w:p>
    <w:p>
      <w:pPr>
        <w:pStyle w:val="4"/>
        <w:numPr>
          <w:ilvl w:val="0"/>
          <w:numId w:val="3"/>
        </w:numPr>
        <w:bidi w:val="0"/>
        <w:ind w:left="0" w:leftChars="0" w:firstLine="640" w:firstLineChars="200"/>
        <w:rPr>
          <w:rFonts w:hint="eastAsia"/>
          <w:lang w:val="en-US" w:eastAsia="zh-CN"/>
        </w:rPr>
      </w:pPr>
      <w:r>
        <w:rPr>
          <w:rFonts w:hint="eastAsia"/>
          <w:lang w:val="en-US" w:eastAsia="zh-CN"/>
        </w:rPr>
        <w:t>运输证授权</w:t>
      </w:r>
    </w:p>
    <w:p>
      <w:pPr>
        <w:numPr>
          <w:ilvl w:val="0"/>
          <w:numId w:val="0"/>
        </w:numPr>
        <w:ind w:leftChars="200" w:firstLine="560"/>
        <w:rPr>
          <w:rFonts w:hint="eastAsia"/>
          <w:lang w:val="en-US" w:eastAsia="zh-CN"/>
        </w:rPr>
      </w:pPr>
      <w:r>
        <w:rPr>
          <w:rFonts w:hint="eastAsia"/>
          <w:lang w:val="en-US" w:eastAsia="zh-CN"/>
        </w:rPr>
        <w:t>运输证授权主要适用于车辆所有人将运输证授权给驾驶员随身亮证使用。主要有两种方式：一是驾驶员申请授权车辆所有人审批，二是车辆所有人主动授权驾驶员。</w:t>
      </w:r>
    </w:p>
    <w:p>
      <w:pPr>
        <w:pStyle w:val="5"/>
        <w:numPr>
          <w:ilvl w:val="0"/>
          <w:numId w:val="5"/>
        </w:numPr>
        <w:bidi w:val="0"/>
        <w:rPr>
          <w:rFonts w:hint="eastAsia"/>
          <w:lang w:val="en-US" w:eastAsia="zh-CN"/>
        </w:rPr>
      </w:pPr>
      <w:r>
        <w:rPr>
          <w:rFonts w:hint="eastAsia"/>
          <w:lang w:val="en-US" w:eastAsia="zh-CN"/>
        </w:rPr>
        <w:t>驾驶员申请授权</w:t>
      </w:r>
    </w:p>
    <w:p>
      <w:pPr>
        <w:rPr>
          <w:rFonts w:hint="default"/>
          <w:lang w:val="en-US" w:eastAsia="zh-CN"/>
        </w:rPr>
      </w:pPr>
      <w:r>
        <w:rPr>
          <w:rFonts w:hint="eastAsia"/>
          <w:lang w:val="en-US" w:eastAsia="zh-CN"/>
        </w:rPr>
        <w:t>驾驶员点击“首页-运输证申领”进入申请页面，输入车牌号牌进行车辆信息验证，验证通过之后点击“确认申请授权”提交至车辆所有人进行审核。</w:t>
      </w:r>
    </w:p>
    <w:p>
      <w:pPr>
        <w:numPr>
          <w:ilvl w:val="0"/>
          <w:numId w:val="0"/>
        </w:numPr>
        <w:jc w:val="center"/>
      </w:pPr>
      <w:r>
        <w:drawing>
          <wp:inline distT="0" distB="0" distL="114300" distR="114300">
            <wp:extent cx="2199005" cy="4613275"/>
            <wp:effectExtent l="0" t="0" r="10795" b="4445"/>
            <wp:docPr id="2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true"/>
                    </pic:cNvPicPr>
                  </pic:nvPicPr>
                  <pic:blipFill>
                    <a:blip r:embed="rId30"/>
                    <a:stretch>
                      <a:fillRect/>
                    </a:stretch>
                  </pic:blipFill>
                  <pic:spPr>
                    <a:xfrm>
                      <a:off x="0" y="0"/>
                      <a:ext cx="2199005" cy="46132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95525" cy="4714240"/>
            <wp:effectExtent l="0" t="0" r="5715" b="10160"/>
            <wp:docPr id="2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true"/>
                    </pic:cNvPicPr>
                  </pic:nvPicPr>
                  <pic:blipFill>
                    <a:blip r:embed="rId31"/>
                    <a:stretch>
                      <a:fillRect/>
                    </a:stretch>
                  </pic:blipFill>
                  <pic:spPr>
                    <a:xfrm>
                      <a:off x="0" y="0"/>
                      <a:ext cx="2295525" cy="4714240"/>
                    </a:xfrm>
                    <a:prstGeom prst="rect">
                      <a:avLst/>
                    </a:prstGeom>
                    <a:noFill/>
                    <a:ln>
                      <a:noFill/>
                    </a:ln>
                  </pic:spPr>
                </pic:pic>
              </a:graphicData>
            </a:graphic>
          </wp:inline>
        </w:drawing>
      </w:r>
    </w:p>
    <w:p>
      <w:pPr>
        <w:numPr>
          <w:ilvl w:val="0"/>
          <w:numId w:val="0"/>
        </w:numPr>
        <w:ind w:firstLine="560" w:firstLineChars="200"/>
        <w:jc w:val="left"/>
        <w:rPr>
          <w:rFonts w:hint="default"/>
          <w:lang w:val="en-US"/>
        </w:rPr>
      </w:pPr>
      <w:r>
        <w:rPr>
          <w:rFonts w:hint="eastAsia"/>
          <w:lang w:val="en-US" w:eastAsia="zh-CN"/>
        </w:rPr>
        <w:t>车辆所有人在“我的办件-办理中”进行确认，点击“授权”按钮进入“运输证授权”页面，核对被授权人信息点击“同意”或者“不同意”，同意之后驾驶员可以在系统中查看并对该车辆亮证。</w:t>
      </w:r>
    </w:p>
    <w:p>
      <w:pPr>
        <w:numPr>
          <w:ilvl w:val="0"/>
          <w:numId w:val="0"/>
        </w:numPr>
        <w:jc w:val="center"/>
      </w:pPr>
      <w:r>
        <w:drawing>
          <wp:inline distT="0" distB="0" distL="114300" distR="114300">
            <wp:extent cx="2191385" cy="4537075"/>
            <wp:effectExtent l="0" t="0" r="3175" b="4445"/>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32"/>
                    <a:stretch>
                      <a:fillRect/>
                    </a:stretch>
                  </pic:blipFill>
                  <pic:spPr>
                    <a:xfrm>
                      <a:off x="0" y="0"/>
                      <a:ext cx="2191385" cy="45370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77085" cy="4544695"/>
            <wp:effectExtent l="0" t="0" r="10795" b="12065"/>
            <wp:docPr id="3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true"/>
                    </pic:cNvPicPr>
                  </pic:nvPicPr>
                  <pic:blipFill>
                    <a:blip r:embed="rId33"/>
                    <a:stretch>
                      <a:fillRect/>
                    </a:stretch>
                  </pic:blipFill>
                  <pic:spPr>
                    <a:xfrm>
                      <a:off x="0" y="0"/>
                      <a:ext cx="2077085" cy="4544695"/>
                    </a:xfrm>
                    <a:prstGeom prst="rect">
                      <a:avLst/>
                    </a:prstGeom>
                    <a:noFill/>
                    <a:ln>
                      <a:noFill/>
                    </a:ln>
                  </pic:spPr>
                </pic:pic>
              </a:graphicData>
            </a:graphic>
          </wp:inline>
        </w:drawing>
      </w:r>
    </w:p>
    <w:p>
      <w:pPr>
        <w:pStyle w:val="5"/>
        <w:numPr>
          <w:ilvl w:val="0"/>
          <w:numId w:val="5"/>
        </w:numPr>
        <w:bidi w:val="0"/>
        <w:ind w:left="0" w:leftChars="0" w:firstLine="562" w:firstLineChars="200"/>
        <w:rPr>
          <w:rFonts w:hint="eastAsia"/>
          <w:lang w:val="en-US" w:eastAsia="zh-CN"/>
        </w:rPr>
      </w:pPr>
      <w:r>
        <w:rPr>
          <w:rFonts w:hint="eastAsia"/>
          <w:lang w:val="en-US" w:eastAsia="zh-CN"/>
        </w:rPr>
        <w:t>车辆所有人主动授权</w:t>
      </w:r>
    </w:p>
    <w:p>
      <w:pPr>
        <w:rPr>
          <w:rFonts w:hint="default"/>
          <w:lang w:val="en-US" w:eastAsia="zh-CN"/>
        </w:rPr>
      </w:pPr>
      <w:r>
        <w:rPr>
          <w:rFonts w:hint="eastAsia"/>
          <w:lang w:val="en-US" w:eastAsia="zh-CN"/>
        </w:rPr>
        <w:t>车辆所有人进入运输证详情页面点击“授权管理”，可针对驾驶员进行“添加授权”或者点击已有权限进入授权详情页面。</w:t>
      </w:r>
    </w:p>
    <w:p>
      <w:pPr>
        <w:jc w:val="center"/>
      </w:pPr>
      <w:r>
        <w:drawing>
          <wp:inline distT="0" distB="0" distL="114300" distR="114300">
            <wp:extent cx="1946910" cy="4022090"/>
            <wp:effectExtent l="0" t="0" r="3810" b="1270"/>
            <wp:docPr id="2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true"/>
                    </pic:cNvPicPr>
                  </pic:nvPicPr>
                  <pic:blipFill>
                    <a:blip r:embed="rId34"/>
                    <a:stretch>
                      <a:fillRect/>
                    </a:stretch>
                  </pic:blipFill>
                  <pic:spPr>
                    <a:xfrm>
                      <a:off x="0" y="0"/>
                      <a:ext cx="1946910" cy="402209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37690" cy="3810635"/>
            <wp:effectExtent l="0" t="0" r="6350" b="14605"/>
            <wp:docPr id="2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true"/>
                    </pic:cNvPicPr>
                  </pic:nvPicPr>
                  <pic:blipFill>
                    <a:blip r:embed="rId35"/>
                    <a:stretch>
                      <a:fillRect/>
                    </a:stretch>
                  </pic:blipFill>
                  <pic:spPr>
                    <a:xfrm>
                      <a:off x="0" y="0"/>
                      <a:ext cx="1837690" cy="3810635"/>
                    </a:xfrm>
                    <a:prstGeom prst="rect">
                      <a:avLst/>
                    </a:prstGeom>
                    <a:noFill/>
                    <a:ln>
                      <a:noFill/>
                    </a:ln>
                  </pic:spPr>
                </pic:pic>
              </a:graphicData>
            </a:graphic>
          </wp:inline>
        </w:drawing>
      </w:r>
    </w:p>
    <w:p>
      <w:pPr>
        <w:rPr>
          <w:rFonts w:hint="default"/>
          <w:lang w:val="en-US" w:eastAsia="zh-CN"/>
        </w:rPr>
      </w:pPr>
      <w:r>
        <w:rPr>
          <w:rFonts w:hint="eastAsia"/>
          <w:lang w:val="en-US" w:eastAsia="zh-CN"/>
        </w:rPr>
        <w:t>车辆所有人在“添加授权信息”页面输入“被授权人姓名、身份证号以及授权期限止”信息后点击“确认授权”之后，驾驶员可以在系统中查看并对该车辆亮证。当驾驶员授权到期或者离职之后需要解除授权时，点击授权详情进入授权信息维护页面，可进行延期或者解除操作。</w:t>
      </w:r>
    </w:p>
    <w:p>
      <w:pPr>
        <w:jc w:val="both"/>
      </w:pPr>
    </w:p>
    <w:p>
      <w:pPr>
        <w:jc w:val="both"/>
      </w:pPr>
    </w:p>
    <w:p>
      <w:pPr>
        <w:jc w:val="both"/>
      </w:pPr>
    </w:p>
    <w:p>
      <w:pPr>
        <w:jc w:val="both"/>
      </w:pPr>
    </w:p>
    <w:p>
      <w:pPr>
        <w:jc w:val="center"/>
        <w:rPr>
          <w:rFonts w:hint="eastAsia"/>
          <w:lang w:val="en-US" w:eastAsia="zh-CN"/>
        </w:rPr>
      </w:pPr>
      <w:r>
        <w:drawing>
          <wp:inline distT="0" distB="0" distL="114300" distR="114300">
            <wp:extent cx="1814830" cy="3753485"/>
            <wp:effectExtent l="0" t="0" r="13970" b="10795"/>
            <wp:docPr id="2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true"/>
                    </pic:cNvPicPr>
                  </pic:nvPicPr>
                  <pic:blipFill>
                    <a:blip r:embed="rId36"/>
                    <a:stretch>
                      <a:fillRect/>
                    </a:stretch>
                  </pic:blipFill>
                  <pic:spPr>
                    <a:xfrm>
                      <a:off x="0" y="0"/>
                      <a:ext cx="1814830" cy="37534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87525" cy="3713480"/>
            <wp:effectExtent l="0" t="0" r="10795" b="5080"/>
            <wp:docPr id="2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true"/>
                    </pic:cNvPicPr>
                  </pic:nvPicPr>
                  <pic:blipFill>
                    <a:blip r:embed="rId37"/>
                    <a:stretch>
                      <a:fillRect/>
                    </a:stretch>
                  </pic:blipFill>
                  <pic:spPr>
                    <a:xfrm>
                      <a:off x="0" y="0"/>
                      <a:ext cx="1787525" cy="3713480"/>
                    </a:xfrm>
                    <a:prstGeom prst="rect">
                      <a:avLst/>
                    </a:prstGeom>
                    <a:noFill/>
                    <a:ln>
                      <a:noFill/>
                    </a:ln>
                  </pic:spPr>
                </pic:pic>
              </a:graphicData>
            </a:graphic>
          </wp:inline>
        </w:drawing>
      </w:r>
    </w:p>
    <w:p>
      <w:pPr>
        <w:numPr>
          <w:ilvl w:val="0"/>
          <w:numId w:val="0"/>
        </w:numPr>
        <w:ind w:leftChars="200"/>
        <w:rPr>
          <w:rFonts w:hint="default"/>
          <w:lang w:val="en-US" w:eastAsia="zh-CN"/>
        </w:rPr>
      </w:pP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altName w:val="宋体-PUA"/>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宋体-PUA"/>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仿宋">
    <w:altName w:val="微软雅黑"/>
    <w:panose1 w:val="02010609060101010101"/>
    <w:charset w:val="86"/>
    <w:family w:val="auto"/>
    <w:pitch w:val="default"/>
    <w:sig w:usb0="00000000" w:usb1="00000000" w:usb2="00000016" w:usb3="00000000" w:csb0="00040001" w:csb1="00000000"/>
  </w:font>
  <w:font w:name="微软雅黑">
    <w:panose1 w:val="020B0503020204020204"/>
    <w:charset w:val="86"/>
    <w:family w:val="auto"/>
    <w:pitch w:val="default"/>
    <w:sig w:usb0="80000287" w:usb1="2A0F3C52" w:usb2="00000016" w:usb3="00000000" w:csb0="0004001F"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宋体-PUA">
    <w:panose1 w:val="02010600030101010101"/>
    <w:charset w:val="86"/>
    <w:family w:val="auto"/>
    <w:pitch w:val="default"/>
    <w:sig w:usb0="00000000" w:usb1="1000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1209B7"/>
    <w:multiLevelType w:val="singleLevel"/>
    <w:tmpl w:val="991209B7"/>
    <w:lvl w:ilvl="0" w:tentative="0">
      <w:start w:val="1"/>
      <w:numFmt w:val="decimal"/>
      <w:suff w:val="nothing"/>
      <w:lvlText w:val="%1、"/>
      <w:lvlJc w:val="left"/>
    </w:lvl>
  </w:abstractNum>
  <w:abstractNum w:abstractNumId="1">
    <w:nsid w:val="11D99085"/>
    <w:multiLevelType w:val="singleLevel"/>
    <w:tmpl w:val="11D99085"/>
    <w:lvl w:ilvl="0" w:tentative="0">
      <w:start w:val="2"/>
      <w:numFmt w:val="decimal"/>
      <w:suff w:val="nothing"/>
      <w:lvlText w:val="%1、"/>
      <w:lvlJc w:val="left"/>
    </w:lvl>
  </w:abstractNum>
  <w:abstractNum w:abstractNumId="2">
    <w:nsid w:val="24FEC68E"/>
    <w:multiLevelType w:val="singleLevel"/>
    <w:tmpl w:val="24FEC68E"/>
    <w:lvl w:ilvl="0" w:tentative="0">
      <w:start w:val="4"/>
      <w:numFmt w:val="chineseCounting"/>
      <w:suff w:val="nothing"/>
      <w:lvlText w:val="%1、"/>
      <w:lvlJc w:val="left"/>
      <w:rPr>
        <w:rFonts w:hint="eastAsia"/>
      </w:rPr>
    </w:lvl>
  </w:abstractNum>
  <w:abstractNum w:abstractNumId="3">
    <w:nsid w:val="4747D31C"/>
    <w:multiLevelType w:val="singleLevel"/>
    <w:tmpl w:val="4747D31C"/>
    <w:lvl w:ilvl="0" w:tentative="0">
      <w:start w:val="1"/>
      <w:numFmt w:val="chineseCounting"/>
      <w:suff w:val="nothing"/>
      <w:lvlText w:val="%1、"/>
      <w:lvlJc w:val="left"/>
      <w:rPr>
        <w:rFonts w:hint="eastAsia"/>
      </w:rPr>
    </w:lvl>
  </w:abstractNum>
  <w:abstractNum w:abstractNumId="4">
    <w:nsid w:val="769A8E04"/>
    <w:multiLevelType w:val="singleLevel"/>
    <w:tmpl w:val="769A8E04"/>
    <w:lvl w:ilvl="0" w:tentative="0">
      <w:start w:val="1"/>
      <w:numFmt w:val="decimal"/>
      <w:suff w:val="nothing"/>
      <w:lvlText w:val="%1、"/>
      <w:lvlJc w:val="left"/>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true"/>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C21287"/>
    <w:rsid w:val="002B59D3"/>
    <w:rsid w:val="006A2F3A"/>
    <w:rsid w:val="00847367"/>
    <w:rsid w:val="008937EF"/>
    <w:rsid w:val="0092667C"/>
    <w:rsid w:val="00E41DCC"/>
    <w:rsid w:val="01C16D6E"/>
    <w:rsid w:val="01E305A8"/>
    <w:rsid w:val="023B43AB"/>
    <w:rsid w:val="02522DDA"/>
    <w:rsid w:val="025E466E"/>
    <w:rsid w:val="0271368F"/>
    <w:rsid w:val="02C46B27"/>
    <w:rsid w:val="030C5A8C"/>
    <w:rsid w:val="033E7560"/>
    <w:rsid w:val="035257DF"/>
    <w:rsid w:val="036A38A7"/>
    <w:rsid w:val="037441B6"/>
    <w:rsid w:val="03A50209"/>
    <w:rsid w:val="03B81428"/>
    <w:rsid w:val="03FA7913"/>
    <w:rsid w:val="042E26EB"/>
    <w:rsid w:val="04CC7C6B"/>
    <w:rsid w:val="04F81DB4"/>
    <w:rsid w:val="05583261"/>
    <w:rsid w:val="05722491"/>
    <w:rsid w:val="0593729F"/>
    <w:rsid w:val="05965135"/>
    <w:rsid w:val="06844DBE"/>
    <w:rsid w:val="06994D63"/>
    <w:rsid w:val="06D84848"/>
    <w:rsid w:val="06FD10AC"/>
    <w:rsid w:val="07485E01"/>
    <w:rsid w:val="07B27A2E"/>
    <w:rsid w:val="07C06D44"/>
    <w:rsid w:val="07D91E6C"/>
    <w:rsid w:val="0804781D"/>
    <w:rsid w:val="080D6E43"/>
    <w:rsid w:val="08215AE4"/>
    <w:rsid w:val="089A1F2A"/>
    <w:rsid w:val="08A01C35"/>
    <w:rsid w:val="08AF6032"/>
    <w:rsid w:val="08E46EA7"/>
    <w:rsid w:val="091266F1"/>
    <w:rsid w:val="093A4032"/>
    <w:rsid w:val="09757EC6"/>
    <w:rsid w:val="098967ED"/>
    <w:rsid w:val="09E75653"/>
    <w:rsid w:val="0A195C1F"/>
    <w:rsid w:val="0A6B21A6"/>
    <w:rsid w:val="0AA84209"/>
    <w:rsid w:val="0AB86A22"/>
    <w:rsid w:val="0AD40DAE"/>
    <w:rsid w:val="0AE51E6F"/>
    <w:rsid w:val="0AFC773F"/>
    <w:rsid w:val="0B934B3C"/>
    <w:rsid w:val="0BC45C5A"/>
    <w:rsid w:val="0BD53976"/>
    <w:rsid w:val="0BEF7DA3"/>
    <w:rsid w:val="0C2801BA"/>
    <w:rsid w:val="0C2C7C08"/>
    <w:rsid w:val="0C911B2B"/>
    <w:rsid w:val="0C9949B9"/>
    <w:rsid w:val="0CC00650"/>
    <w:rsid w:val="0D0D2779"/>
    <w:rsid w:val="0D500C64"/>
    <w:rsid w:val="0D542EEE"/>
    <w:rsid w:val="0DA0468D"/>
    <w:rsid w:val="0DA90555"/>
    <w:rsid w:val="0DAD0FFE"/>
    <w:rsid w:val="0E841061"/>
    <w:rsid w:val="0EA1730C"/>
    <w:rsid w:val="0EA40291"/>
    <w:rsid w:val="0EB4052B"/>
    <w:rsid w:val="0EBB3739"/>
    <w:rsid w:val="0EBC027C"/>
    <w:rsid w:val="0F081B2D"/>
    <w:rsid w:val="0F7C6B81"/>
    <w:rsid w:val="0F906C15"/>
    <w:rsid w:val="104B514A"/>
    <w:rsid w:val="10AE3B69"/>
    <w:rsid w:val="10EA620F"/>
    <w:rsid w:val="11213EA8"/>
    <w:rsid w:val="11352B49"/>
    <w:rsid w:val="11714F2C"/>
    <w:rsid w:val="11D87DD3"/>
    <w:rsid w:val="11DE5560"/>
    <w:rsid w:val="11E43BE6"/>
    <w:rsid w:val="121856EB"/>
    <w:rsid w:val="129E211B"/>
    <w:rsid w:val="12B82CC5"/>
    <w:rsid w:val="12BA4BDF"/>
    <w:rsid w:val="12D47913"/>
    <w:rsid w:val="12F64D28"/>
    <w:rsid w:val="135E3453"/>
    <w:rsid w:val="136B2768"/>
    <w:rsid w:val="13702473"/>
    <w:rsid w:val="13B26760"/>
    <w:rsid w:val="13EF3E23"/>
    <w:rsid w:val="14191607"/>
    <w:rsid w:val="14494355"/>
    <w:rsid w:val="14763F1F"/>
    <w:rsid w:val="14DE0E0E"/>
    <w:rsid w:val="15037006"/>
    <w:rsid w:val="151C4664"/>
    <w:rsid w:val="156D6A36"/>
    <w:rsid w:val="159468F5"/>
    <w:rsid w:val="15BB2A01"/>
    <w:rsid w:val="15C603C9"/>
    <w:rsid w:val="15EF2486"/>
    <w:rsid w:val="15FA1B1D"/>
    <w:rsid w:val="16332F7C"/>
    <w:rsid w:val="16766EE8"/>
    <w:rsid w:val="169D4BA9"/>
    <w:rsid w:val="16F91A40"/>
    <w:rsid w:val="17006E4C"/>
    <w:rsid w:val="170767D7"/>
    <w:rsid w:val="1744663C"/>
    <w:rsid w:val="17DF51B5"/>
    <w:rsid w:val="188E5359"/>
    <w:rsid w:val="18C87DAE"/>
    <w:rsid w:val="18D91380"/>
    <w:rsid w:val="18E13ADF"/>
    <w:rsid w:val="18FF308F"/>
    <w:rsid w:val="191E3943"/>
    <w:rsid w:val="1940517D"/>
    <w:rsid w:val="19680D8C"/>
    <w:rsid w:val="19A02C18"/>
    <w:rsid w:val="19C21287"/>
    <w:rsid w:val="19C31ED3"/>
    <w:rsid w:val="1A395395"/>
    <w:rsid w:val="1A8C739D"/>
    <w:rsid w:val="1AD55213"/>
    <w:rsid w:val="1B423649"/>
    <w:rsid w:val="1BA67AEA"/>
    <w:rsid w:val="1BD9174B"/>
    <w:rsid w:val="1C0B0B13"/>
    <w:rsid w:val="1C6E7533"/>
    <w:rsid w:val="1C931223"/>
    <w:rsid w:val="1D422D8E"/>
    <w:rsid w:val="1E3A7AA3"/>
    <w:rsid w:val="1E6F5D7F"/>
    <w:rsid w:val="1EA84BD5"/>
    <w:rsid w:val="1ED47CA2"/>
    <w:rsid w:val="1EE06E2B"/>
    <w:rsid w:val="1F0926FA"/>
    <w:rsid w:val="1FA215F4"/>
    <w:rsid w:val="1FD665CB"/>
    <w:rsid w:val="202A6055"/>
    <w:rsid w:val="208E24F6"/>
    <w:rsid w:val="20A4469A"/>
    <w:rsid w:val="20BA0959"/>
    <w:rsid w:val="20BF45DF"/>
    <w:rsid w:val="21561F3F"/>
    <w:rsid w:val="22322BA7"/>
    <w:rsid w:val="22333EAB"/>
    <w:rsid w:val="223573AF"/>
    <w:rsid w:val="2297034D"/>
    <w:rsid w:val="22A57662"/>
    <w:rsid w:val="22B67D54"/>
    <w:rsid w:val="22D94639"/>
    <w:rsid w:val="22F53F69"/>
    <w:rsid w:val="23133519"/>
    <w:rsid w:val="23436267"/>
    <w:rsid w:val="2361109A"/>
    <w:rsid w:val="238734D8"/>
    <w:rsid w:val="23921869"/>
    <w:rsid w:val="239C59FC"/>
    <w:rsid w:val="239D567C"/>
    <w:rsid w:val="23F30609"/>
    <w:rsid w:val="24375A4C"/>
    <w:rsid w:val="2443168D"/>
    <w:rsid w:val="247456DF"/>
    <w:rsid w:val="24B009BC"/>
    <w:rsid w:val="24B419AA"/>
    <w:rsid w:val="24B66149"/>
    <w:rsid w:val="24BC0052"/>
    <w:rsid w:val="24BF6A58"/>
    <w:rsid w:val="259300DB"/>
    <w:rsid w:val="259A1C3E"/>
    <w:rsid w:val="25C35001"/>
    <w:rsid w:val="25F26E4C"/>
    <w:rsid w:val="261D6994"/>
    <w:rsid w:val="26563D75"/>
    <w:rsid w:val="266670CE"/>
    <w:rsid w:val="267316AD"/>
    <w:rsid w:val="26914755"/>
    <w:rsid w:val="26C50688"/>
    <w:rsid w:val="26E776E2"/>
    <w:rsid w:val="26FA2AFF"/>
    <w:rsid w:val="27541040"/>
    <w:rsid w:val="276D75BB"/>
    <w:rsid w:val="28152353"/>
    <w:rsid w:val="28364C02"/>
    <w:rsid w:val="28703966"/>
    <w:rsid w:val="2888100C"/>
    <w:rsid w:val="289912A7"/>
    <w:rsid w:val="28A52B3B"/>
    <w:rsid w:val="28B35AF9"/>
    <w:rsid w:val="294626C4"/>
    <w:rsid w:val="29596FDD"/>
    <w:rsid w:val="297E60A1"/>
    <w:rsid w:val="298C53B7"/>
    <w:rsid w:val="29C64297"/>
    <w:rsid w:val="29CB291D"/>
    <w:rsid w:val="29EA6F2A"/>
    <w:rsid w:val="29FC6970"/>
    <w:rsid w:val="2A5D7C8E"/>
    <w:rsid w:val="2A734D13"/>
    <w:rsid w:val="2A870AD2"/>
    <w:rsid w:val="2AC94DBF"/>
    <w:rsid w:val="2AE71DF0"/>
    <w:rsid w:val="2AF20181"/>
    <w:rsid w:val="2AFB6893"/>
    <w:rsid w:val="2B0F1CB0"/>
    <w:rsid w:val="2BC32A58"/>
    <w:rsid w:val="2C1F5370"/>
    <w:rsid w:val="2C3B0F6B"/>
    <w:rsid w:val="2C665AE5"/>
    <w:rsid w:val="2C7C7C88"/>
    <w:rsid w:val="2CCB328B"/>
    <w:rsid w:val="2D3F3458"/>
    <w:rsid w:val="2D510F65"/>
    <w:rsid w:val="2DC1251E"/>
    <w:rsid w:val="2E1756A9"/>
    <w:rsid w:val="2E312D11"/>
    <w:rsid w:val="2E681DB2"/>
    <w:rsid w:val="2EA11B8C"/>
    <w:rsid w:val="2EF12D4C"/>
    <w:rsid w:val="2EF36113"/>
    <w:rsid w:val="2F282946"/>
    <w:rsid w:val="2F3B1D8A"/>
    <w:rsid w:val="2F9D65AC"/>
    <w:rsid w:val="2FB730A8"/>
    <w:rsid w:val="2FBA5EDC"/>
    <w:rsid w:val="2FD15FED"/>
    <w:rsid w:val="2FD476CD"/>
    <w:rsid w:val="3030139E"/>
    <w:rsid w:val="30547A5D"/>
    <w:rsid w:val="311B251D"/>
    <w:rsid w:val="31271AAE"/>
    <w:rsid w:val="31535609"/>
    <w:rsid w:val="31557835"/>
    <w:rsid w:val="3157337F"/>
    <w:rsid w:val="318409CB"/>
    <w:rsid w:val="31AA2E09"/>
    <w:rsid w:val="31C854D0"/>
    <w:rsid w:val="31FB190E"/>
    <w:rsid w:val="32037B07"/>
    <w:rsid w:val="320F2B2D"/>
    <w:rsid w:val="32134DB6"/>
    <w:rsid w:val="32200849"/>
    <w:rsid w:val="328153EA"/>
    <w:rsid w:val="328175E9"/>
    <w:rsid w:val="32AA29C1"/>
    <w:rsid w:val="32AB6412"/>
    <w:rsid w:val="32BE3742"/>
    <w:rsid w:val="32DC69FE"/>
    <w:rsid w:val="32E86094"/>
    <w:rsid w:val="34234796"/>
    <w:rsid w:val="343B77AA"/>
    <w:rsid w:val="34984755"/>
    <w:rsid w:val="34DA0FD9"/>
    <w:rsid w:val="34E15E4E"/>
    <w:rsid w:val="352246B9"/>
    <w:rsid w:val="357D1099"/>
    <w:rsid w:val="35B43C28"/>
    <w:rsid w:val="35CA5DCC"/>
    <w:rsid w:val="361C5BD6"/>
    <w:rsid w:val="361E6007"/>
    <w:rsid w:val="36793F41"/>
    <w:rsid w:val="367B5BEF"/>
    <w:rsid w:val="36933296"/>
    <w:rsid w:val="36E94025"/>
    <w:rsid w:val="3728158B"/>
    <w:rsid w:val="372D1296"/>
    <w:rsid w:val="37484243"/>
    <w:rsid w:val="376B54F8"/>
    <w:rsid w:val="3781549D"/>
    <w:rsid w:val="37B833F9"/>
    <w:rsid w:val="37F62EDD"/>
    <w:rsid w:val="3824052A"/>
    <w:rsid w:val="38761ABA"/>
    <w:rsid w:val="38AA3C86"/>
    <w:rsid w:val="38C116AD"/>
    <w:rsid w:val="39291FD6"/>
    <w:rsid w:val="39957106"/>
    <w:rsid w:val="39C037CE"/>
    <w:rsid w:val="39CE0565"/>
    <w:rsid w:val="39D35064"/>
    <w:rsid w:val="39F871AB"/>
    <w:rsid w:val="39FE32B3"/>
    <w:rsid w:val="3A5F7E54"/>
    <w:rsid w:val="3AA372CD"/>
    <w:rsid w:val="3B006358"/>
    <w:rsid w:val="3B1043F4"/>
    <w:rsid w:val="3B133C60"/>
    <w:rsid w:val="3B46104B"/>
    <w:rsid w:val="3B4F195B"/>
    <w:rsid w:val="3B667382"/>
    <w:rsid w:val="3B8536A6"/>
    <w:rsid w:val="3C73623A"/>
    <w:rsid w:val="3C88295C"/>
    <w:rsid w:val="3DD73903"/>
    <w:rsid w:val="3E135CE6"/>
    <w:rsid w:val="3E224C7C"/>
    <w:rsid w:val="3E8649A0"/>
    <w:rsid w:val="3EF14C18"/>
    <w:rsid w:val="3FDD07D5"/>
    <w:rsid w:val="3FE86F83"/>
    <w:rsid w:val="40094B1C"/>
    <w:rsid w:val="4013542C"/>
    <w:rsid w:val="40712BAF"/>
    <w:rsid w:val="408A636F"/>
    <w:rsid w:val="409C0254"/>
    <w:rsid w:val="40D739F2"/>
    <w:rsid w:val="41710BEB"/>
    <w:rsid w:val="418C2A9A"/>
    <w:rsid w:val="419F5839"/>
    <w:rsid w:val="41D2798B"/>
    <w:rsid w:val="421F4207"/>
    <w:rsid w:val="42353396"/>
    <w:rsid w:val="42A55765"/>
    <w:rsid w:val="42AE59C8"/>
    <w:rsid w:val="439A334A"/>
    <w:rsid w:val="439D247A"/>
    <w:rsid w:val="43C113B5"/>
    <w:rsid w:val="446B124C"/>
    <w:rsid w:val="44773462"/>
    <w:rsid w:val="449A1098"/>
    <w:rsid w:val="44A52CAC"/>
    <w:rsid w:val="44BF70D9"/>
    <w:rsid w:val="44C06D59"/>
    <w:rsid w:val="44E71197"/>
    <w:rsid w:val="44FA23B6"/>
    <w:rsid w:val="45190F2D"/>
    <w:rsid w:val="452F2C10"/>
    <w:rsid w:val="452F4824"/>
    <w:rsid w:val="45500BC7"/>
    <w:rsid w:val="45F0744B"/>
    <w:rsid w:val="460D0F7A"/>
    <w:rsid w:val="46791571"/>
    <w:rsid w:val="46A24CF0"/>
    <w:rsid w:val="46B92717"/>
    <w:rsid w:val="46CE7DC6"/>
    <w:rsid w:val="46D973C9"/>
    <w:rsid w:val="46F06FEE"/>
    <w:rsid w:val="47430FF6"/>
    <w:rsid w:val="480A2FBE"/>
    <w:rsid w:val="484A762B"/>
    <w:rsid w:val="48690DD9"/>
    <w:rsid w:val="489D335A"/>
    <w:rsid w:val="49105C83"/>
    <w:rsid w:val="49256F8E"/>
    <w:rsid w:val="49431DC1"/>
    <w:rsid w:val="495F5E6E"/>
    <w:rsid w:val="49CF7426"/>
    <w:rsid w:val="49E6704C"/>
    <w:rsid w:val="4A1D1724"/>
    <w:rsid w:val="4A4E3578"/>
    <w:rsid w:val="4A573E87"/>
    <w:rsid w:val="4AC431B7"/>
    <w:rsid w:val="4B1E03CD"/>
    <w:rsid w:val="4B5B6BAD"/>
    <w:rsid w:val="4B863275"/>
    <w:rsid w:val="4B874579"/>
    <w:rsid w:val="4B8841F9"/>
    <w:rsid w:val="4BD33374"/>
    <w:rsid w:val="4C001C76"/>
    <w:rsid w:val="4C15185F"/>
    <w:rsid w:val="4C272DFE"/>
    <w:rsid w:val="4C6E0FF4"/>
    <w:rsid w:val="4CBC32F1"/>
    <w:rsid w:val="4D3D7270"/>
    <w:rsid w:val="4D5C1F9C"/>
    <w:rsid w:val="4D765FA3"/>
    <w:rsid w:val="4DC45D22"/>
    <w:rsid w:val="4DEC1465"/>
    <w:rsid w:val="4E7E09D4"/>
    <w:rsid w:val="4EB359AB"/>
    <w:rsid w:val="4ED107DE"/>
    <w:rsid w:val="4F5706B7"/>
    <w:rsid w:val="4FF705C0"/>
    <w:rsid w:val="50382913"/>
    <w:rsid w:val="50521F51"/>
    <w:rsid w:val="50B41C78"/>
    <w:rsid w:val="50D774F1"/>
    <w:rsid w:val="50FD2B7F"/>
    <w:rsid w:val="5112218E"/>
    <w:rsid w:val="518402C2"/>
    <w:rsid w:val="519F1876"/>
    <w:rsid w:val="51B15013"/>
    <w:rsid w:val="51E46F06"/>
    <w:rsid w:val="52023B18"/>
    <w:rsid w:val="522506D2"/>
    <w:rsid w:val="52564D95"/>
    <w:rsid w:val="52C051D0"/>
    <w:rsid w:val="53183661"/>
    <w:rsid w:val="53331C8C"/>
    <w:rsid w:val="53707572"/>
    <w:rsid w:val="53B42DB4"/>
    <w:rsid w:val="54366037"/>
    <w:rsid w:val="5443534C"/>
    <w:rsid w:val="54514662"/>
    <w:rsid w:val="54AA5FF5"/>
    <w:rsid w:val="54E02C4C"/>
    <w:rsid w:val="54E80059"/>
    <w:rsid w:val="5537272A"/>
    <w:rsid w:val="55804D54"/>
    <w:rsid w:val="55BA5D82"/>
    <w:rsid w:val="566D36D8"/>
    <w:rsid w:val="56CF5CFB"/>
    <w:rsid w:val="57154EFB"/>
    <w:rsid w:val="571F0C30"/>
    <w:rsid w:val="57327F9E"/>
    <w:rsid w:val="577C3895"/>
    <w:rsid w:val="57D342A4"/>
    <w:rsid w:val="57F70FE0"/>
    <w:rsid w:val="58040866"/>
    <w:rsid w:val="58194A18"/>
    <w:rsid w:val="582A2734"/>
    <w:rsid w:val="582F6BBC"/>
    <w:rsid w:val="586A7C9A"/>
    <w:rsid w:val="587C281D"/>
    <w:rsid w:val="58B21713"/>
    <w:rsid w:val="58E9186D"/>
    <w:rsid w:val="59615F2E"/>
    <w:rsid w:val="5970084D"/>
    <w:rsid w:val="59D3726C"/>
    <w:rsid w:val="59FF13B5"/>
    <w:rsid w:val="5A052B3B"/>
    <w:rsid w:val="5A48722B"/>
    <w:rsid w:val="5A9F56BB"/>
    <w:rsid w:val="5B1C12B7"/>
    <w:rsid w:val="5BEA5EBF"/>
    <w:rsid w:val="5BEC78DC"/>
    <w:rsid w:val="5C641B24"/>
    <w:rsid w:val="5C797D34"/>
    <w:rsid w:val="5CC608C4"/>
    <w:rsid w:val="5D7C12EC"/>
    <w:rsid w:val="5DE478CB"/>
    <w:rsid w:val="5E3F274C"/>
    <w:rsid w:val="5E5622D4"/>
    <w:rsid w:val="5E7C0E8F"/>
    <w:rsid w:val="5E86320C"/>
    <w:rsid w:val="5EA0144F"/>
    <w:rsid w:val="5F01496B"/>
    <w:rsid w:val="5F122944"/>
    <w:rsid w:val="5F271808"/>
    <w:rsid w:val="5FD81402"/>
    <w:rsid w:val="5FDB7B52"/>
    <w:rsid w:val="608102DF"/>
    <w:rsid w:val="60841264"/>
    <w:rsid w:val="60C4204E"/>
    <w:rsid w:val="60C62FD2"/>
    <w:rsid w:val="60D80CEE"/>
    <w:rsid w:val="60EA1056"/>
    <w:rsid w:val="60F2511B"/>
    <w:rsid w:val="610F6C4A"/>
    <w:rsid w:val="6124336C"/>
    <w:rsid w:val="61246BEF"/>
    <w:rsid w:val="612509C8"/>
    <w:rsid w:val="61304C00"/>
    <w:rsid w:val="6169605F"/>
    <w:rsid w:val="616B1562"/>
    <w:rsid w:val="61AB6AC8"/>
    <w:rsid w:val="61DF3A9F"/>
    <w:rsid w:val="625A7172"/>
    <w:rsid w:val="62600B75"/>
    <w:rsid w:val="62C03E1E"/>
    <w:rsid w:val="62C7181E"/>
    <w:rsid w:val="63037952"/>
    <w:rsid w:val="630F7A14"/>
    <w:rsid w:val="63184AA0"/>
    <w:rsid w:val="632153B0"/>
    <w:rsid w:val="63590D8D"/>
    <w:rsid w:val="643F5B88"/>
    <w:rsid w:val="647B46E8"/>
    <w:rsid w:val="64A5552C"/>
    <w:rsid w:val="64C93F2A"/>
    <w:rsid w:val="64FF4941"/>
    <w:rsid w:val="65451832"/>
    <w:rsid w:val="65844B9A"/>
    <w:rsid w:val="65865E9F"/>
    <w:rsid w:val="658C1FA6"/>
    <w:rsid w:val="6618760C"/>
    <w:rsid w:val="6653074D"/>
    <w:rsid w:val="66A27570"/>
    <w:rsid w:val="66A65F76"/>
    <w:rsid w:val="66C877B0"/>
    <w:rsid w:val="676F59BF"/>
    <w:rsid w:val="67A65B19"/>
    <w:rsid w:val="67DF6F78"/>
    <w:rsid w:val="68120A4B"/>
    <w:rsid w:val="683134FF"/>
    <w:rsid w:val="68322BB5"/>
    <w:rsid w:val="684756A2"/>
    <w:rsid w:val="68827E7F"/>
    <w:rsid w:val="692D6C1A"/>
    <w:rsid w:val="698C24B6"/>
    <w:rsid w:val="69F674CC"/>
    <w:rsid w:val="6A6A40A3"/>
    <w:rsid w:val="6AB60C9F"/>
    <w:rsid w:val="6ADB565B"/>
    <w:rsid w:val="6AEE467C"/>
    <w:rsid w:val="6B0D712F"/>
    <w:rsid w:val="6B177A3F"/>
    <w:rsid w:val="6B1C3EC6"/>
    <w:rsid w:val="6B2370D5"/>
    <w:rsid w:val="6B9A4795"/>
    <w:rsid w:val="6BB573D7"/>
    <w:rsid w:val="6BE16FEE"/>
    <w:rsid w:val="6C9B563C"/>
    <w:rsid w:val="6CD5451D"/>
    <w:rsid w:val="6D172A07"/>
    <w:rsid w:val="6D74531F"/>
    <w:rsid w:val="6E2241BE"/>
    <w:rsid w:val="6E8D3A17"/>
    <w:rsid w:val="6EB000E1"/>
    <w:rsid w:val="6EE9748D"/>
    <w:rsid w:val="6F2317E3"/>
    <w:rsid w:val="6F2F0E79"/>
    <w:rsid w:val="6F3D238D"/>
    <w:rsid w:val="6F8A028E"/>
    <w:rsid w:val="6FC51B05"/>
    <w:rsid w:val="6FD44378"/>
    <w:rsid w:val="6FEF5A34"/>
    <w:rsid w:val="70043BDB"/>
    <w:rsid w:val="70593DDE"/>
    <w:rsid w:val="70A01FD4"/>
    <w:rsid w:val="70F80464"/>
    <w:rsid w:val="711F0324"/>
    <w:rsid w:val="71361251"/>
    <w:rsid w:val="716B13F9"/>
    <w:rsid w:val="71CB3A5B"/>
    <w:rsid w:val="72F6615C"/>
    <w:rsid w:val="73011B3E"/>
    <w:rsid w:val="735E6655"/>
    <w:rsid w:val="740C41EF"/>
    <w:rsid w:val="74501460"/>
    <w:rsid w:val="74797294"/>
    <w:rsid w:val="74A137E9"/>
    <w:rsid w:val="74A71E6F"/>
    <w:rsid w:val="74AA2DF3"/>
    <w:rsid w:val="74E21F0E"/>
    <w:rsid w:val="751F0834"/>
    <w:rsid w:val="753913DE"/>
    <w:rsid w:val="75473F77"/>
    <w:rsid w:val="756103A4"/>
    <w:rsid w:val="75DA0F67"/>
    <w:rsid w:val="75F1440F"/>
    <w:rsid w:val="75F57592"/>
    <w:rsid w:val="76114B6A"/>
    <w:rsid w:val="76473272"/>
    <w:rsid w:val="76903014"/>
    <w:rsid w:val="76FD7DC5"/>
    <w:rsid w:val="77207080"/>
    <w:rsid w:val="7762336C"/>
    <w:rsid w:val="776F6DFF"/>
    <w:rsid w:val="77850FA2"/>
    <w:rsid w:val="77EC1DEF"/>
    <w:rsid w:val="77EC25A5"/>
    <w:rsid w:val="78291AB0"/>
    <w:rsid w:val="784E31B2"/>
    <w:rsid w:val="78632B8F"/>
    <w:rsid w:val="786E4A47"/>
    <w:rsid w:val="78B54F18"/>
    <w:rsid w:val="79055F9C"/>
    <w:rsid w:val="790F0AA9"/>
    <w:rsid w:val="798677EE"/>
    <w:rsid w:val="7A951BAA"/>
    <w:rsid w:val="7AA159BD"/>
    <w:rsid w:val="7AAC5052"/>
    <w:rsid w:val="7ABA4368"/>
    <w:rsid w:val="7AF122C4"/>
    <w:rsid w:val="7BBF3C16"/>
    <w:rsid w:val="7BCD512A"/>
    <w:rsid w:val="7BD712BD"/>
    <w:rsid w:val="7BE44D4F"/>
    <w:rsid w:val="7BE911D7"/>
    <w:rsid w:val="7C432B6A"/>
    <w:rsid w:val="7C590591"/>
    <w:rsid w:val="7CB57626"/>
    <w:rsid w:val="7CD94362"/>
    <w:rsid w:val="7CE56503"/>
    <w:rsid w:val="7CFA011A"/>
    <w:rsid w:val="7D4A591B"/>
    <w:rsid w:val="7DC55265"/>
    <w:rsid w:val="7E936BB7"/>
    <w:rsid w:val="7F15170F"/>
    <w:rsid w:val="7F397345"/>
    <w:rsid w:val="7F461EDE"/>
    <w:rsid w:val="7FC0092C"/>
    <w:rsid w:val="7FFC0707"/>
    <w:rsid w:val="BFDB3E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720" w:firstLineChars="200"/>
      <w:jc w:val="both"/>
    </w:pPr>
    <w:rPr>
      <w:rFonts w:eastAsia="仿宋" w:asciiTheme="minorAscii" w:hAnsiTheme="minorAscii" w:cstheme="minorBidi"/>
      <w:kern w:val="2"/>
      <w:sz w:val="28"/>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2022-07-15T11:06:00Z</dcterms:created>
  <dc:creator>SMT</dc:creator>
  <cp:lastModifiedBy>user</cp:lastModifiedBy>
  <cp:lastPrinted>2022-07-18T11:45:00Z</cp:lastPrinted>
  <dcterms:modified xsi:type="dcterms:W3CDTF">2022-08-05T10:28:11Z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151828C763C64FE4BF20C7B77C2EBD8A</vt:lpwstr>
  </property>
</Properties>
</file>